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Research słów kluczowych staje się przestarzały? Tak przynajmniej wynika ze słów dyrektora generalnego Binga. Uważa on, że w roku 2020 research fraz powinien zostać zastąpiony badaniami nad intencjami użytkowników.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Research słów kluczowych staje się przestarzały? Tak przynajmniej wynika ze słów dyrektora generalnego Binga. Uważa on, że w roku 2020 research fraz powinien zostać zastąpiony badaniami nad intencjami użytkowników.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Zgadzacie się z nim?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Research słów kluczowych staje się przestarzały? Tak przynajmniej wynika ze słów dyrektora generalnego Binga. Uważa on, że w roku 2020 research fraz powinien zostać zastąpiony badaniami nad intencjami użytkowników.</w:t>
      </w:r>
    </w:p>
    <w:p>
      <w:r>
        <w:rPr>
          <w:rFonts w:ascii="calibri" w:hAnsi="calibri" w:eastAsia="calibri" w:cs="calibri"/>
          <w:sz w:val="24"/>
          <w:szCs w:val="24"/>
        </w:rPr>
        <w:t xml:space="preserve">Zgadzacie się z nim?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2024-04-20T04:03:43+02:00</dcterms:created>
  <dcterms:modified xsi:type="dcterms:W3CDTF">2024-04-20T04:03:43+02:00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