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naszym rankingu największych agencji SEO nie mogło zabraknąć analizy widoczności agencji. Czy szewc bez butów chodzi? Sprawdziliśmy to za pomocą raportów Senuto - liczba fraz w top 10. Agencje z największą liczbą fraz w ??: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rankingu największych agencji SEO nie mogło zabraknąć analizy widoczności agencji. Czy szewc bez butów chodzi? Sprawdziliśmy to za pomocą raportów Senuto - liczba fraz w top 10. Agencje z największą liczbą fraz w ??: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Artefakt.pl - 2783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Eactive #wiemyjak - pozycjonowanie stron - 2432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Delante - 1873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naszym rankingu największych agencji SEO nie mogło zabraknąć analizy widoczności agencji. Czy szewc bez butów chodzi? Sprawdziliśmy to za pomocą raportów Senuto - liczba fraz w top 10. Agencje z największą liczbą fraz w ??:</w:t>
      </w:r>
    </w:p>
    <w:p>
      <w:r>
        <w:rPr>
          <w:rFonts w:ascii="calibri" w:hAnsi="calibri" w:eastAsia="calibri" w:cs="calibri"/>
          <w:sz w:val="24"/>
          <w:szCs w:val="24"/>
        </w:rPr>
        <w:t xml:space="preserve">Artefakt.pl - 2783</w:t>
      </w:r>
    </w:p>
    <w:p>
      <w:r>
        <w:rPr>
          <w:rFonts w:ascii="calibri" w:hAnsi="calibri" w:eastAsia="calibri" w:cs="calibri"/>
          <w:sz w:val="24"/>
          <w:szCs w:val="24"/>
        </w:rPr>
        <w:t xml:space="preserve">Eactive #wiemyjak - pozycjonowanie stron - 2432</w:t>
      </w:r>
    </w:p>
    <w:p>
      <w:r>
        <w:rPr>
          <w:rFonts w:ascii="calibri" w:hAnsi="calibri" w:eastAsia="calibri" w:cs="calibri"/>
          <w:sz w:val="24"/>
          <w:szCs w:val="24"/>
        </w:rPr>
        <w:t xml:space="preserve">Delante - 1873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Gratulujemy!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2026-09-20T07:50:43+02:00</dcterms:created>
  <dcterms:modified xsi:type="dcterms:W3CDTF">2026-09-20T07:50:43+02:00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