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 naszym rankingu agencji Google Ads sprawdziliśmy, ile osób obserwuje profile firmowe (company page) poszczególnych agencji na LinkedIn. Poniżej agencje Google Ads z najliczniejszą grupą obserwujących na LinkedIn: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 naszym rankingu agencji Google Ads sprawdziliśmy, ile osób obserwuje profile firmowe (company page) poszczególnych agencji na LinkedIn. Poniżej agencje Google Ads z najliczniejszą grupą obserwujących na LinkedIn: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Tigers - 6541 obserwujących</w:t></w:r></w:p><w:p><w:r><w:rPr><w:rFonts w:ascii="calibri" w:hAnsi="calibri" w:eastAsia="calibri" w:cs="calibri"/><w:sz w:val="36"/><w:szCs w:val="36"/><w:b/></w:rPr><w:t xml:space="preserve"> ? Widoczni - 3349 obserwujących</w:t></w:r></w:p><w:p><w:r><w:rPr><w:rFonts w:ascii="calibri" w:hAnsi="calibri" w:eastAsia="calibri" w:cs="calibri"/><w:sz w:val="36"/><w:szCs w:val="36"/><w:b/></w:rPr><w:t xml:space="preserve"> ? Bluerank - 2616n obserwujących</w:t></w:r></w:p><w:p><w:r><w:rPr><w:rFonts w:ascii="calibri" w:hAnsi="calibri" w:eastAsia="calibri" w:cs="calibri"/><w:sz w:val="36"/><w:szCs w:val="36"/><w:b/></w:rPr><w:t xml:space="preserve"> ? Beeffective - Performance Marketing &amp; Social Media - 2389 obserwujących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Gratulacje! Pozostałe agencje posiadają poniżej 2 tys. obserwujących.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_____________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znajdziecie na: https://widoczni.com/blog/lista-agencji-google-ads</w:t></w:r></w:p><w:p/><w:p><w:r><w:rPr><w:rFonts w:ascii="calibri" w:hAnsi="calibri" w:eastAsia="calibri" w:cs="calibri"/><w:sz w:val="24"/><w:szCs w:val="24"/></w:rPr><w:t xml:space="preserve"> W naszym rankingu agencji Google Ads sprawdziliśmy, ile osób obserwuje profile firmowe (company page) poszczególnych agencji na LinkedIn. Poniżej agencje Google Ads z najliczniejszą grupą obserwujących na LinkedIn:</w:t></w:r></w:p><w:p/><w:p><w:r><w:rPr><w:rFonts w:ascii="calibri" w:hAnsi="calibri" w:eastAsia="calibri" w:cs="calibri"/><w:sz w:val="24"/><w:szCs w:val="24"/></w:rPr><w:t xml:space="preserve">? Tigers - 6541 obserwujących</w:t></w:r></w:p><w:p><w:r><w:rPr><w:rFonts w:ascii="calibri" w:hAnsi="calibri" w:eastAsia="calibri" w:cs="calibri"/><w:sz w:val="24"/><w:szCs w:val="24"/></w:rPr><w:t xml:space="preserve">? Widoczni - 3349 obserwujących</w:t></w:r></w:p><w:p><w:r><w:rPr><w:rFonts w:ascii="calibri" w:hAnsi="calibri" w:eastAsia="calibri" w:cs="calibri"/><w:sz w:val="24"/><w:szCs w:val="24"/></w:rPr><w:t xml:space="preserve">? Bluerank - 2616n obserwujących</w:t></w:r></w:p><w:p><w:r><w:rPr><w:rFonts w:ascii="calibri" w:hAnsi="calibri" w:eastAsia="calibri" w:cs="calibri"/><w:sz w:val="24"/><w:szCs w:val="24"/></w:rPr><w:t xml:space="preserve">? Beeffective - Performance Marketing & Social Media - 2389 obserwujących</w:t></w:r></w:p><w:p/><w:p><w:r><w:rPr><w:rFonts w:ascii="calibri" w:hAnsi="calibri" w:eastAsia="calibri" w:cs="calibri"/><w:sz w:val="24"/><w:szCs w:val="24"/></w:rPr><w:t xml:space="preserve">Gratulacje! Pozostałe agencje posiadają poniżej 2 tys. obserwujących. </w:t></w:r></w:p><w:p/><w:p><w:r><w:rPr><w:rFonts w:ascii="calibri" w:hAnsi="calibri" w:eastAsia="calibri" w:cs="calibri"/><w:sz w:val="24"/><w:szCs w:val="24"/></w:rPr><w:t xml:space="preserve">_____________</w:t></w:r></w:p><w:p/><w:p><w:r><w:rPr><w:rFonts w:ascii="calibri" w:hAnsi="calibri" w:eastAsia="calibri" w:cs="calibri"/><w:sz w:val="24"/><w:szCs w:val="24"/></w:rPr><w:t xml:space="preserve">Cały ranking znajdziecie na: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2025-12-17T19:35:07+01:00</dcterms:created>
  <dcterms:modified xsi:type="dcterms:W3CDTF">2025-12-17T19:35:07+01:00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