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procentowy specjalistów social media w całym zespole to kluczowa kategoria pozwoliła na wytypowanie 2⃣8⃣ największych agencji specjalizujących się w mediach społecznościowych.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procentowy specjalistów social media w całym zespole to kluczowa kategoria pozwoliła na wytypowanie 2⃣8⃣ największych agencji specjalizujących się w mediach społecznościowych.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Agencje Social Media z czołówki rankingu z największym odsetkiem współpracowników o specjalizacji social media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Socialtime - 52%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Tigers - 36%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Agencja Nie Do Ogarnięcia - 29%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121PR - 26%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PrzerwaNaReklame.pl (Płodni) - 26%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 całej piątki!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https://widoczni.com/blog/ranking-agencji-social-media-2021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Udział procentowy specjalistów social media w całym zespole to kluczowa kategoria pozwoliła na wytypowanie 2⃣8⃣ największych agencji specjalizujących się w mediach społecznościowych.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Agencje Social Media z czołówki rankingu z największym odsetkiem współpracowników o specjalizacji social media to:</w:t>
      </w:r>
    </w:p>
    <w:p>
      <w:r>
        <w:rPr>
          <w:rFonts w:ascii="calibri" w:hAnsi="calibri" w:eastAsia="calibri" w:cs="calibri"/>
          <w:sz w:val="24"/>
          <w:szCs w:val="24"/>
        </w:rPr>
        <w:t xml:space="preserve">? Socialtime - 52%</w:t>
      </w:r>
    </w:p>
    <w:p>
      <w:r>
        <w:rPr>
          <w:rFonts w:ascii="calibri" w:hAnsi="calibri" w:eastAsia="calibri" w:cs="calibri"/>
          <w:sz w:val="24"/>
          <w:szCs w:val="24"/>
        </w:rPr>
        <w:t xml:space="preserve">? Tigers - 36%</w:t>
      </w:r>
    </w:p>
    <w:p>
      <w:r>
        <w:rPr>
          <w:rFonts w:ascii="calibri" w:hAnsi="calibri" w:eastAsia="calibri" w:cs="calibri"/>
          <w:sz w:val="24"/>
          <w:szCs w:val="24"/>
        </w:rPr>
        <w:t xml:space="preserve">? Agencja Nie Do Ogarnięcia - 29%</w:t>
      </w:r>
    </w:p>
    <w:p>
      <w:r>
        <w:rPr>
          <w:rFonts w:ascii="calibri" w:hAnsi="calibri" w:eastAsia="calibri" w:cs="calibri"/>
          <w:sz w:val="24"/>
          <w:szCs w:val="24"/>
        </w:rPr>
        <w:t xml:space="preserve">? 121PR - 26%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PrzerwaNaReklame.pl (Płodni) - 26%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dla całej piątki!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https://widoczni.com/blog/ranking-agencji-social-media-2021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2026-03-27T19:14:08+01:00</dcterms:created>
  <dcterms:modified xsi:type="dcterms:W3CDTF">2026-03-27T19:14:08+01:00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