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to drugi kanał społecznościowy, który uwzględniliśmy w naszym rankingu TOP agencji SEO. Wiele agencji wybiera właśnie Facebooka do budowy wizerunki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Facebook to drugi kanał społecznościowy, który uwzględniliśmy w naszym rankingu TOP agencji SEO. Wiele agencji wybiera właśnie Facebooka do budowy wizerunki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Najwyższe miejsca pod kątem polubień na fanpage zajmują następujące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Performance Media (27000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Semahead(13000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Verseo (8000 polubień)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 i życzmy kolejnych tysięcy obserwujących!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https://lnkd.in/e4g8WE4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Facebook to drugi kanał społecznościowy, który uwzględniliśmy w naszym rankingu TOP agencji SEO. Wiele agencji wybiera właśnie Facebooka do budowy wizerunki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Najwyższe miejsca pod kątem polubień na fanpage zajmują następujące agencje:</w:t>
      </w:r>
    </w:p>
    <w:p>
      <w:r>
        <w:rPr>
          <w:rFonts w:ascii="calibri" w:hAnsi="calibri" w:eastAsia="calibri" w:cs="calibri"/>
          <w:sz w:val="24"/>
          <w:szCs w:val="24"/>
        </w:rPr>
        <w:t xml:space="preserve">? Performance Media (27000 polubień)</w:t>
      </w:r>
    </w:p>
    <w:p>
      <w:r>
        <w:rPr>
          <w:rFonts w:ascii="calibri" w:hAnsi="calibri" w:eastAsia="calibri" w:cs="calibri"/>
          <w:sz w:val="24"/>
          <w:szCs w:val="24"/>
        </w:rPr>
        <w:t xml:space="preserve">? Semahead(13000 polubień)</w:t>
      </w:r>
    </w:p>
    <w:p>
      <w:r>
        <w:rPr>
          <w:rFonts w:ascii="calibri" w:hAnsi="calibri" w:eastAsia="calibri" w:cs="calibri"/>
          <w:sz w:val="24"/>
          <w:szCs w:val="24"/>
        </w:rPr>
        <w:t xml:space="preserve">? Verseo (8000 polubień)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 i życzmy kolejnych tysięcy obserwujących! ?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https://lnkd.in/e4g8WE4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2025-12-17T15:50:30+01:00</dcterms:created>
  <dcterms:modified xsi:type="dcterms:W3CDTF">2025-12-17T15:50:30+01:00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