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to miłe ?, gdy nasza praca zostaje doceniona ?. Głośniki, które obecnie mieszczą się w jednym z pokojów SEO to prezent od naszego klienta, Edifier!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miłe ?, gdy nasza praca zostaje doceniona ?. Głośniki, które obecnie mieszczą się w jednym z pokojów SEO to prezent od naszego klienta, Edifier!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Edifier , gorrrrąco dziękujemy za niespodziankę ??? Teraz melomani w naszej agencji mogą skutecznie działać przy najlepszym nagłośnieniu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to miłe ?, gdy nasza praca zostaje doceniona ?. Głośniki, które obecnie mieszczą się w jednym z pokojów SEO to prezent od naszego klienta, Edifier!</w:t>
      </w:r>
    </w:p>
    <w:p>
      <w:r>
        <w:rPr>
          <w:rFonts w:ascii="calibri" w:hAnsi="calibri" w:eastAsia="calibri" w:cs="calibri"/>
          <w:sz w:val="24"/>
          <w:szCs w:val="24"/>
        </w:rPr>
        <w:t xml:space="preserve">Edifier , gorrrrąco dziękujemy za niespodziankę ??? Teraz melomani w naszej agencji mogą skutecznie działać przy najlepszym nagłośnieniu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2026-03-13T05:00:50+01:00</dcterms:created>
  <dcterms:modified xsi:type="dcterms:W3CDTF">2026-03-13T05:00:50+01:00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